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EE" w:rsidRPr="00470157" w:rsidRDefault="009D4047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DC63DF">
        <w:rPr>
          <w:rFonts w:ascii="Verdana" w:hAnsi="Verdana"/>
          <w:bCs/>
          <w:sz w:val="20"/>
          <w:szCs w:val="20"/>
        </w:rPr>
        <w:t>dodávky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D72BFA">
        <w:rPr>
          <w:rFonts w:ascii="Verdana" w:hAnsi="Verdana"/>
          <w:bCs/>
          <w:sz w:val="20"/>
          <w:szCs w:val="20"/>
        </w:rPr>
        <w:t>b)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:rsidTr="00085F15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AA38B9" w:rsidRDefault="00AB52EE" w:rsidP="00E718A8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0"/>
                <w:lang w:eastAsia="cs-CZ"/>
              </w:rPr>
            </w:pPr>
            <w:r w:rsidRPr="00AA38B9">
              <w:rPr>
                <w:rFonts w:ascii="Verdana" w:hAnsi="Verdana"/>
                <w:bCs/>
                <w:sz w:val="20"/>
                <w:lang w:eastAsia="cs-CZ"/>
              </w:rPr>
              <w:t>„</w:t>
            </w:r>
            <w:r w:rsidR="00E718A8">
              <w:rPr>
                <w:rFonts w:ascii="Verdana" w:hAnsi="Verdana"/>
                <w:bCs/>
                <w:sz w:val="20"/>
                <w:lang w:eastAsia="cs-CZ"/>
              </w:rPr>
              <w:t>Sběrný dvůr Kostelec nad Orlicí</w:t>
            </w:r>
            <w:r w:rsidRPr="00AA38B9">
              <w:rPr>
                <w:rFonts w:ascii="Verdana" w:hAnsi="Verdana"/>
                <w:bCs/>
                <w:sz w:val="20"/>
                <w:lang w:eastAsia="cs-CZ"/>
              </w:rPr>
              <w:t>“</w:t>
            </w:r>
          </w:p>
        </w:tc>
      </w:tr>
      <w:tr w:rsidR="00AB52EE" w:rsidRPr="006D5F64" w:rsidTr="00085F15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D72BFA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D72BFA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AB52EE" w:rsidRPr="006D5F64" w:rsidTr="00085F15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AB52EE" w:rsidRDefault="00AB52EE" w:rsidP="00AB52E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AB52EE" w:rsidRPr="00C70EE7" w:rsidRDefault="00AB52EE" w:rsidP="00AB52EE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čestně prohlašuje, </w:t>
      </w:r>
      <w:r w:rsidRPr="00C11142">
        <w:rPr>
          <w:rFonts w:ascii="Verdana" w:hAnsi="Verdana"/>
          <w:bCs/>
          <w:sz w:val="20"/>
          <w:szCs w:val="20"/>
        </w:rPr>
        <w:t xml:space="preserve">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dále uvedené </w:t>
      </w:r>
      <w:r w:rsidRPr="00C70EE7">
        <w:rPr>
          <w:rFonts w:ascii="Verdana" w:hAnsi="Verdana"/>
          <w:b/>
          <w:bCs/>
          <w:sz w:val="20"/>
          <w:szCs w:val="20"/>
        </w:rPr>
        <w:t xml:space="preserve">základní kvalifikační </w:t>
      </w:r>
      <w:proofErr w:type="gramStart"/>
      <w:r w:rsidRPr="00C70EE7">
        <w:rPr>
          <w:rFonts w:ascii="Verdana" w:hAnsi="Verdana"/>
          <w:b/>
          <w:bCs/>
          <w:sz w:val="20"/>
          <w:szCs w:val="20"/>
        </w:rPr>
        <w:t xml:space="preserve">předpoklady </w:t>
      </w:r>
      <w:r>
        <w:rPr>
          <w:rFonts w:ascii="Verdana" w:hAnsi="Verdana"/>
          <w:b/>
          <w:bCs/>
          <w:sz w:val="20"/>
          <w:szCs w:val="20"/>
        </w:rPr>
        <w:t>.</w:t>
      </w:r>
      <w:proofErr w:type="gramEnd"/>
    </w:p>
    <w:p w:rsidR="00AB52EE" w:rsidRPr="00C11142" w:rsidRDefault="00AB52EE" w:rsidP="00AB52EE">
      <w:pPr>
        <w:spacing w:before="120"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Dodavatel prohlašuje, že je </w:t>
      </w:r>
      <w:r w:rsidRPr="00C11142">
        <w:rPr>
          <w:rFonts w:ascii="Verdana" w:hAnsi="Verdana"/>
          <w:bCs/>
          <w:sz w:val="20"/>
          <w:szCs w:val="20"/>
        </w:rPr>
        <w:t>dodavatel</w:t>
      </w:r>
      <w:r>
        <w:rPr>
          <w:rFonts w:ascii="Verdana" w:hAnsi="Verdana"/>
          <w:bCs/>
          <w:sz w:val="20"/>
          <w:szCs w:val="20"/>
        </w:rPr>
        <w:t>em</w:t>
      </w:r>
      <w:r w:rsidRPr="00C11142">
        <w:rPr>
          <w:rFonts w:ascii="Verdana" w:hAnsi="Verdana"/>
          <w:bCs/>
          <w:sz w:val="20"/>
          <w:szCs w:val="20"/>
        </w:rPr>
        <w:t>,</w:t>
      </w:r>
    </w:p>
    <w:p w:rsidR="00AB52EE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</w:t>
      </w:r>
      <w:r w:rsidRPr="00C11142">
        <w:rPr>
          <w:rFonts w:ascii="Verdana" w:hAnsi="Verdana"/>
          <w:bCs/>
          <w:sz w:val="20"/>
          <w:szCs w:val="20"/>
        </w:rPr>
        <w:lastRenderedPageBreak/>
        <w:t>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</w:t>
      </w:r>
      <w:r>
        <w:rPr>
          <w:rFonts w:ascii="Verdana" w:hAnsi="Verdana"/>
          <w:bCs/>
          <w:sz w:val="20"/>
          <w:szCs w:val="20"/>
        </w:rPr>
        <w:t>majetek byl zcela nepostačující</w:t>
      </w:r>
      <w:r w:rsidRPr="00C11142">
        <w:rPr>
          <w:rFonts w:ascii="Verdana" w:hAnsi="Verdana"/>
          <w:bCs/>
          <w:sz w:val="20"/>
          <w:szCs w:val="20"/>
        </w:rPr>
        <w:t xml:space="preserve"> nebo zavedena nucená správa podle zvláštních právních předpisů,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není v likvidaci,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nebyl v posledních 3 letech pravomocně disciplinárně potrestán</w:t>
      </w:r>
      <w:r>
        <w:rPr>
          <w:rFonts w:ascii="Verdana" w:hAnsi="Verdana"/>
          <w:bCs/>
          <w:sz w:val="20"/>
          <w:szCs w:val="20"/>
        </w:rPr>
        <w:t>,</w:t>
      </w:r>
      <w:r w:rsidRPr="00C11142">
        <w:rPr>
          <w:rFonts w:ascii="Verdana" w:hAnsi="Verdana"/>
          <w:bCs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není veden v rejstříku osob se zákazem plnění veřejných zakázek a</w:t>
      </w:r>
    </w:p>
    <w:p w:rsidR="00AB52EE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AB52EE" w:rsidRPr="006A089C" w:rsidRDefault="00AB52EE" w:rsidP="00AB52EE">
      <w:pPr>
        <w:numPr>
          <w:ilvl w:val="0"/>
          <w:numId w:val="22"/>
        </w:numPr>
        <w:suppressAutoHyphens/>
        <w:autoSpaceDE w:val="0"/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6A089C">
        <w:rPr>
          <w:rFonts w:ascii="Verdana" w:hAnsi="Verdana"/>
          <w:bCs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AB52EE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C11142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AB52EE" w:rsidRPr="00C11142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C11142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C11883" w:rsidRDefault="00703135" w:rsidP="00AB52EE">
      <w:pPr>
        <w:spacing w:after="0"/>
        <w:rPr>
          <w:szCs w:val="20"/>
        </w:rPr>
      </w:pPr>
    </w:p>
    <w:sectPr w:rsidR="00703135" w:rsidRPr="00C1188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78540"/>
      <w:docPartObj>
        <w:docPartGallery w:val="Page Numbers (Bottom of Page)"/>
        <w:docPartUnique/>
      </w:docPartObj>
    </w:sdtPr>
    <w:sdtEndPr/>
    <w:sdtContent>
      <w:p w:rsidR="00D72BFA" w:rsidRDefault="005111D3">
        <w:pPr>
          <w:pStyle w:val="Zpat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2B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68FF" w:rsidRPr="00D72BFA" w:rsidRDefault="00BE68FF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750DD4">
      <w:rPr>
        <w:sz w:val="20"/>
        <w:szCs w:val="20"/>
      </w:rPr>
      <w:t>7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1666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111D3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50DD4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4047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5F15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3DF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18A8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0E59F5"/>
  <w15:docId w15:val="{2866D6DD-A7D4-45D7-A2CD-B4A9F5501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A8651-6338-4B41-8F0B-806E94BC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2019-01-30T11:41:00Z</dcterms:created>
  <dcterms:modified xsi:type="dcterms:W3CDTF">2019-01-30T13:10:00Z</dcterms:modified>
</cp:coreProperties>
</file>